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310342ED">
      <w:pPr>
        <w:jc w:val="both"/>
        <w:rPr>
          <w:rFonts w:hint="default" w:ascii="Arial" w:hAnsi="Arial" w:cs="Arial"/>
          <w:b/>
          <w:bCs/>
        </w:rPr>
      </w:pPr>
      <w:bookmarkStart w:id="0" w:name="_GoBack"/>
      <w:r>
        <w:rPr>
          <w:rFonts w:hint="default" w:ascii="Arial" w:hAnsi="Arial" w:cs="Arial"/>
          <w:b/>
          <w:bCs/>
        </w:rPr>
        <w:t xml:space="preserve">ANEXO III – DECLARAÇÃO DE REPRESENTAÇÃO DE GRUPO OU COLETIVO </w:t>
      </w:r>
    </w:p>
    <w:bookmarkEnd w:id="0"/>
    <w:p w14:paraId="652B4B7F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Nós, abaixo-assinados, integrantes do grupo cultural </w:t>
      </w:r>
      <w:r>
        <w:rPr>
          <w:rFonts w:hint="default" w:ascii="Arial" w:hAnsi="Arial" w:cs="Arial"/>
          <w:b/>
          <w:bCs/>
          <w:sz w:val="21"/>
          <w:szCs w:val="21"/>
        </w:rPr>
        <w:t>[NOME DO GRUPO/COLETIVO]</w:t>
      </w:r>
      <w:r>
        <w:rPr>
          <w:rFonts w:hint="default" w:ascii="Arial" w:hAnsi="Arial" w:cs="Arial"/>
          <w:sz w:val="21"/>
          <w:szCs w:val="21"/>
        </w:rPr>
        <w:t xml:space="preserve">, declaramos para os devidos fins que elegemos </w:t>
      </w:r>
      <w:r>
        <w:rPr>
          <w:rFonts w:hint="default" w:ascii="Arial" w:hAnsi="Arial" w:cs="Arial"/>
          <w:b/>
          <w:bCs/>
          <w:sz w:val="21"/>
          <w:szCs w:val="21"/>
        </w:rPr>
        <w:t>[NOME DO REPRESENTANTE]</w:t>
      </w:r>
      <w:r>
        <w:rPr>
          <w:rFonts w:hint="default" w:ascii="Arial" w:hAnsi="Arial" w:cs="Arial"/>
          <w:sz w:val="21"/>
          <w:szCs w:val="21"/>
        </w:rPr>
        <w:t xml:space="preserve">, portador(a) do CPF nº </w:t>
      </w:r>
      <w:r>
        <w:rPr>
          <w:rFonts w:hint="default" w:ascii="Arial" w:hAnsi="Arial" w:cs="Arial"/>
          <w:b/>
          <w:bCs/>
          <w:sz w:val="21"/>
          <w:szCs w:val="21"/>
        </w:rPr>
        <w:t>[CPF DO REPRESENTANTE]</w:t>
      </w:r>
      <w:r>
        <w:rPr>
          <w:rFonts w:hint="default" w:ascii="Arial" w:hAnsi="Arial" w:cs="Arial"/>
          <w:sz w:val="21"/>
          <w:szCs w:val="21"/>
        </w:rPr>
        <w:t xml:space="preserve">, como nosso(a) único(a) e legítimo(a) representante para todos os atos relacionados ao </w:t>
      </w:r>
      <w:r>
        <w:rPr>
          <w:rFonts w:hint="default" w:ascii="Arial" w:hAnsi="Arial" w:cs="Arial"/>
          <w:b/>
          <w:bCs/>
          <w:sz w:val="21"/>
          <w:szCs w:val="21"/>
        </w:rPr>
        <w:t>EDITAL BAOBÁ DE FOMENTO À CULTURA POPULAR E AO PATRIMÔNIO IMATERIAL – FUMPAC 2025</w:t>
      </w:r>
      <w:r>
        <w:rPr>
          <w:rFonts w:hint="default" w:ascii="Arial" w:hAnsi="Arial" w:cs="Arial"/>
          <w:sz w:val="21"/>
          <w:szCs w:val="21"/>
        </w:rPr>
        <w:t>.</w:t>
      </w:r>
    </w:p>
    <w:p w14:paraId="48FC3954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Outorgamos ao(à) representante plenos poderes para realizar a inscrição, assinar o Termo de Execução Cultural, receber os recursos, prestar contas e praticar todos os demais atos necessários ao fiel cumprimento do edital em nome do coletivo.</w:t>
      </w:r>
    </w:p>
    <w:p w14:paraId="0F301E77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Declaramos, ainda, que estamos cientes de todas as regras do edital e que não incorremos em nenhuma das vedações de participação.</w:t>
      </w:r>
    </w:p>
    <w:p w14:paraId="78634823">
      <w:pPr>
        <w:jc w:val="right"/>
        <w:rPr>
          <w:rFonts w:hint="default" w:ascii="Arial" w:hAnsi="Arial" w:cs="Arial"/>
        </w:rPr>
      </w:pPr>
    </w:p>
    <w:p w14:paraId="440D71A1"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João Monlevade / MG, _____ de _______________ de 2025.</w:t>
      </w:r>
    </w:p>
    <w:p w14:paraId="0070C86B">
      <w:pPr>
        <w:jc w:val="right"/>
        <w:rPr>
          <w:rFonts w:hint="default" w:ascii="Arial" w:hAnsi="Arial" w:cs="Arial"/>
        </w:rPr>
      </w:pPr>
    </w:p>
    <w:p w14:paraId="52CD026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Integrantes do Grupo (mínimo de 5 assinaturas):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6"/>
        <w:gridCol w:w="1916"/>
        <w:gridCol w:w="2222"/>
        <w:gridCol w:w="2159"/>
      </w:tblGrid>
      <w:tr w14:paraId="6E79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F0871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Nome Do Integrante</w:t>
            </w: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C12931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5"/>
                <w:szCs w:val="15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  <w:lang w:val="pt-BR"/>
              </w:rPr>
              <w:t>CPF</w:t>
            </w: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8078E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Assinaturas</w:t>
            </w: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BFEB54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</w:pPr>
          </w:p>
        </w:tc>
      </w:tr>
      <w:tr w14:paraId="6A62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FB24400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A7F4E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F70A17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48892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</w:pPr>
          </w:p>
        </w:tc>
      </w:tr>
      <w:tr w14:paraId="7C6E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9E2CD8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02F256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2098F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5744B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</w:pPr>
          </w:p>
        </w:tc>
      </w:tr>
      <w:tr w14:paraId="3A97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694813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48A91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2D5E07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  <w:t> </w:t>
            </w: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A2DC9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both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vertAlign w:val="baseline"/>
              </w:rPr>
            </w:pPr>
          </w:p>
        </w:tc>
      </w:tr>
      <w:tr w14:paraId="5D8A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E2113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DAD47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790F5B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1CF40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 w14:paraId="69D7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2CB3A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633E6A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23E52B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3E4C2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 w14:paraId="2F1E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82DC41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12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D2F97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3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19153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2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BE5971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</w:tbl>
    <w:p w14:paraId="3EA000C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0BA42D53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020CD8C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 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ASSINATURA DO(A) REPRESENTANTE</w:t>
      </w:r>
    </w:p>
    <w:p w14:paraId="4C8DFD9E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(Igual à do documento de identificação)</w:t>
      </w:r>
    </w:p>
    <w:p w14:paraId="33B56227"/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104052CC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0E0C5A2E5E7B4C16A157ECE821C25823_13</vt:lpwstr>
  </property>
</Properties>
</file>