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C5B10" w14:textId="77777777" w:rsidR="000108F8" w:rsidRDefault="000108F8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14:paraId="11EE28BE" w14:textId="3C8630B9" w:rsidR="000108F8" w:rsidRDefault="00000000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Reforma </w:t>
      </w:r>
      <w:r w:rsidR="003A253B">
        <w:rPr>
          <w:rFonts w:ascii="Arial Narrow" w:hAnsi="Arial Narrow"/>
          <w:b/>
          <w:sz w:val="24"/>
          <w:szCs w:val="24"/>
        </w:rPr>
        <w:t xml:space="preserve">da rede </w:t>
      </w:r>
      <w:r w:rsidR="003E00C5">
        <w:rPr>
          <w:rFonts w:ascii="Arial Narrow" w:hAnsi="Arial Narrow"/>
          <w:b/>
          <w:sz w:val="24"/>
          <w:szCs w:val="24"/>
        </w:rPr>
        <w:t xml:space="preserve">de drenagem </w:t>
      </w:r>
      <w:r w:rsidR="003A253B">
        <w:rPr>
          <w:rFonts w:ascii="Arial Narrow" w:hAnsi="Arial Narrow"/>
          <w:b/>
          <w:sz w:val="24"/>
          <w:szCs w:val="24"/>
        </w:rPr>
        <w:t xml:space="preserve">pluvial </w:t>
      </w:r>
      <w:r w:rsidR="0043177E">
        <w:rPr>
          <w:rFonts w:ascii="Arial Narrow" w:hAnsi="Arial Narrow"/>
          <w:b/>
          <w:sz w:val="24"/>
          <w:szCs w:val="24"/>
        </w:rPr>
        <w:t xml:space="preserve">do CEMEI Louis </w:t>
      </w:r>
      <w:proofErr w:type="spellStart"/>
      <w:r w:rsidR="0043177E">
        <w:rPr>
          <w:rFonts w:ascii="Arial Narrow" w:hAnsi="Arial Narrow"/>
          <w:b/>
          <w:sz w:val="24"/>
          <w:szCs w:val="24"/>
        </w:rPr>
        <w:t>Ensch</w:t>
      </w:r>
      <w:proofErr w:type="spellEnd"/>
    </w:p>
    <w:p w14:paraId="789DAFC7" w14:textId="52B9D3EF" w:rsidR="000108F8" w:rsidRDefault="00000000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Rua </w:t>
      </w:r>
      <w:r w:rsidR="0043177E">
        <w:rPr>
          <w:rFonts w:ascii="Arial Narrow" w:hAnsi="Arial Narrow"/>
          <w:b/>
          <w:sz w:val="24"/>
          <w:szCs w:val="24"/>
        </w:rPr>
        <w:t>São Domingos do Prata</w:t>
      </w:r>
      <w:r>
        <w:rPr>
          <w:rFonts w:ascii="Arial Narrow" w:hAnsi="Arial Narrow"/>
          <w:b/>
          <w:sz w:val="24"/>
          <w:szCs w:val="24"/>
        </w:rPr>
        <w:t xml:space="preserve">, </w:t>
      </w:r>
      <w:r w:rsidR="0043177E">
        <w:rPr>
          <w:rFonts w:ascii="Arial Narrow" w:hAnsi="Arial Narrow"/>
          <w:b/>
          <w:sz w:val="24"/>
          <w:szCs w:val="24"/>
        </w:rPr>
        <w:t>937</w:t>
      </w:r>
      <w:r>
        <w:rPr>
          <w:rFonts w:ascii="Arial Narrow" w:hAnsi="Arial Narrow"/>
          <w:b/>
          <w:sz w:val="24"/>
          <w:szCs w:val="24"/>
        </w:rPr>
        <w:t xml:space="preserve">, Bairro </w:t>
      </w:r>
      <w:r w:rsidR="0043177E">
        <w:rPr>
          <w:rFonts w:ascii="Arial Narrow" w:hAnsi="Arial Narrow"/>
          <w:b/>
          <w:sz w:val="24"/>
          <w:szCs w:val="24"/>
        </w:rPr>
        <w:t>José Elói</w:t>
      </w:r>
    </w:p>
    <w:p w14:paraId="546D6352" w14:textId="77777777" w:rsidR="000108F8" w:rsidRDefault="000108F8">
      <w:pPr>
        <w:spacing w:after="0" w:line="360" w:lineRule="auto"/>
        <w:jc w:val="center"/>
        <w:rPr>
          <w:rFonts w:ascii="Arial Narrow" w:hAnsi="Arial Narrow"/>
          <w:b/>
          <w:sz w:val="24"/>
          <w:szCs w:val="24"/>
        </w:rPr>
      </w:pPr>
    </w:p>
    <w:p w14:paraId="03882EB6" w14:textId="77777777" w:rsidR="000108F8" w:rsidRDefault="000108F8">
      <w:pPr>
        <w:spacing w:after="0" w:line="360" w:lineRule="auto"/>
        <w:rPr>
          <w:rFonts w:ascii="Arial Narrow" w:hAnsi="Arial Narrow"/>
          <w:b/>
        </w:rPr>
      </w:pPr>
    </w:p>
    <w:p w14:paraId="1A74C181" w14:textId="77777777" w:rsidR="000108F8" w:rsidRDefault="00000000">
      <w:pPr>
        <w:spacing w:after="0"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Informações para o SICOM:</w:t>
      </w:r>
    </w:p>
    <w:p w14:paraId="0C302CFC" w14:textId="77777777" w:rsidR="000108F8" w:rsidRDefault="000108F8">
      <w:pPr>
        <w:spacing w:after="0" w:line="360" w:lineRule="auto"/>
        <w:rPr>
          <w:rFonts w:ascii="Arial Narrow" w:hAnsi="Arial Narrow"/>
          <w:b/>
        </w:rPr>
      </w:pPr>
    </w:p>
    <w:p w14:paraId="2F3A7F16" w14:textId="77777777" w:rsidR="000108F8" w:rsidRDefault="00000000">
      <w:pPr>
        <w:spacing w:after="0"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Atividade da Obra (Quando for classificada em 4.4.90.51)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0108F8" w14:paraId="551188AD" w14:textId="77777777">
        <w:tc>
          <w:tcPr>
            <w:tcW w:w="2831" w:type="dxa"/>
          </w:tcPr>
          <w:p w14:paraId="722A4A07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– Ampliação</w:t>
            </w:r>
          </w:p>
          <w:p w14:paraId="5B66E2FB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 – Construção</w:t>
            </w:r>
          </w:p>
          <w:p w14:paraId="151E9B84" w14:textId="77777777" w:rsidR="000108F8" w:rsidRDefault="000108F8">
            <w:pPr>
              <w:spacing w:after="0" w:line="360" w:lineRule="auto"/>
              <w:rPr>
                <w:rFonts w:ascii="Arial Narrow" w:hAnsi="Arial Narrow"/>
                <w:b/>
              </w:rPr>
            </w:pPr>
          </w:p>
          <w:p w14:paraId="5240D2BF" w14:textId="77777777" w:rsidR="000108F8" w:rsidRDefault="000108F8">
            <w:pPr>
              <w:spacing w:after="0" w:line="360" w:lineRule="auto"/>
              <w:rPr>
                <w:rFonts w:ascii="Arial Narrow" w:hAnsi="Arial Narrow"/>
                <w:b/>
              </w:rPr>
            </w:pPr>
          </w:p>
        </w:tc>
        <w:tc>
          <w:tcPr>
            <w:tcW w:w="2831" w:type="dxa"/>
          </w:tcPr>
          <w:p w14:paraId="1BE1C148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 – Fabricação            </w:t>
            </w:r>
          </w:p>
          <w:p w14:paraId="3EC09D1B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 – Recuperação</w:t>
            </w:r>
          </w:p>
          <w:p w14:paraId="7E57E641" w14:textId="77777777" w:rsidR="000108F8" w:rsidRDefault="000108F8">
            <w:pPr>
              <w:spacing w:after="0" w:line="360" w:lineRule="auto"/>
              <w:rPr>
                <w:rFonts w:ascii="Arial Narrow" w:hAnsi="Arial Narrow"/>
                <w:b/>
              </w:rPr>
            </w:pPr>
          </w:p>
        </w:tc>
        <w:tc>
          <w:tcPr>
            <w:tcW w:w="2832" w:type="dxa"/>
          </w:tcPr>
          <w:p w14:paraId="0D293677" w14:textId="77777777" w:rsidR="000108F8" w:rsidRDefault="00000000">
            <w:pPr>
              <w:spacing w:after="0" w:line="36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(x)5 – Reforma</w:t>
            </w:r>
          </w:p>
          <w:p w14:paraId="011B279C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 – Restauração</w:t>
            </w:r>
          </w:p>
          <w:p w14:paraId="09CB3DE1" w14:textId="77777777" w:rsidR="000108F8" w:rsidRDefault="000108F8">
            <w:pPr>
              <w:spacing w:after="0" w:line="360" w:lineRule="auto"/>
              <w:rPr>
                <w:rFonts w:ascii="Arial Narrow" w:hAnsi="Arial Narrow"/>
                <w:b/>
              </w:rPr>
            </w:pPr>
          </w:p>
        </w:tc>
      </w:tr>
    </w:tbl>
    <w:p w14:paraId="1CB53313" w14:textId="77777777" w:rsidR="000108F8" w:rsidRDefault="00000000">
      <w:pPr>
        <w:spacing w:after="0" w:line="360" w:lineRule="auto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 xml:space="preserve">Atividade do Serviço (Quando for classificado em </w:t>
      </w:r>
      <w:r>
        <w:rPr>
          <w:rFonts w:ascii="Arial Narrow" w:hAnsi="Arial Narrow" w:cs="Arial"/>
          <w:b/>
        </w:rPr>
        <w:t>3.3.90.39)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0108F8" w14:paraId="1E85FEB2" w14:textId="77777777">
        <w:tc>
          <w:tcPr>
            <w:tcW w:w="2831" w:type="dxa"/>
          </w:tcPr>
          <w:p w14:paraId="6E751001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– Adaptação</w:t>
            </w:r>
          </w:p>
          <w:p w14:paraId="1BF3E7BB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 – Conserto</w:t>
            </w:r>
          </w:p>
          <w:p w14:paraId="770DC407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 – Conservação</w:t>
            </w:r>
          </w:p>
          <w:p w14:paraId="66262B3D" w14:textId="77777777" w:rsidR="000108F8" w:rsidRDefault="000108F8">
            <w:pPr>
              <w:pStyle w:val="PargrafodaLista"/>
              <w:spacing w:after="0" w:line="240" w:lineRule="auto"/>
              <w:rPr>
                <w:rFonts w:ascii="Arial Narrow" w:hAnsi="Arial Narrow"/>
              </w:rPr>
            </w:pPr>
          </w:p>
          <w:p w14:paraId="6155B62C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 – Demolição</w:t>
            </w:r>
          </w:p>
          <w:p w14:paraId="303AAF38" w14:textId="77777777" w:rsidR="000108F8" w:rsidRDefault="000108F8">
            <w:pPr>
              <w:spacing w:after="0" w:line="360" w:lineRule="auto"/>
              <w:rPr>
                <w:rFonts w:ascii="Arial Narrow" w:hAnsi="Arial Narrow" w:cs="Arial"/>
                <w:b/>
              </w:rPr>
            </w:pPr>
          </w:p>
        </w:tc>
        <w:tc>
          <w:tcPr>
            <w:tcW w:w="2831" w:type="dxa"/>
          </w:tcPr>
          <w:p w14:paraId="5660CD23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 – Instalação</w:t>
            </w:r>
          </w:p>
          <w:p w14:paraId="5AAA90BA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 – Manutenção</w:t>
            </w:r>
          </w:p>
          <w:p w14:paraId="5C7F27AE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 – Montagem</w:t>
            </w:r>
          </w:p>
          <w:p w14:paraId="15221E92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 – Operação</w:t>
            </w:r>
          </w:p>
          <w:p w14:paraId="58FB9124" w14:textId="77777777" w:rsidR="000108F8" w:rsidRDefault="000108F8">
            <w:pPr>
              <w:spacing w:after="0" w:line="360" w:lineRule="auto"/>
              <w:rPr>
                <w:rFonts w:ascii="Arial Narrow" w:hAnsi="Arial Narrow" w:cs="Arial"/>
                <w:b/>
              </w:rPr>
            </w:pPr>
          </w:p>
        </w:tc>
        <w:tc>
          <w:tcPr>
            <w:tcW w:w="2832" w:type="dxa"/>
          </w:tcPr>
          <w:p w14:paraId="45FC0492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 – Reparação</w:t>
            </w:r>
          </w:p>
          <w:p w14:paraId="70481D7E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 – Transporte</w:t>
            </w:r>
          </w:p>
          <w:p w14:paraId="19A05D6B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99 – Outros </w:t>
            </w:r>
          </w:p>
          <w:p w14:paraId="382C820D" w14:textId="77777777" w:rsidR="000108F8" w:rsidRDefault="000108F8">
            <w:pPr>
              <w:spacing w:after="0" w:line="360" w:lineRule="auto"/>
              <w:rPr>
                <w:rFonts w:ascii="Arial Narrow" w:hAnsi="Arial Narrow" w:cs="Arial"/>
                <w:b/>
              </w:rPr>
            </w:pPr>
          </w:p>
        </w:tc>
      </w:tr>
    </w:tbl>
    <w:p w14:paraId="1588C191" w14:textId="77777777" w:rsidR="000108F8" w:rsidRDefault="000108F8">
      <w:pPr>
        <w:spacing w:after="0" w:line="360" w:lineRule="auto"/>
        <w:rPr>
          <w:rFonts w:ascii="Arial Narrow" w:hAnsi="Arial Narrow" w:cs="Arial"/>
        </w:rPr>
      </w:pPr>
    </w:p>
    <w:p w14:paraId="3A76956B" w14:textId="77777777" w:rsidR="000108F8" w:rsidRDefault="00000000">
      <w:pPr>
        <w:spacing w:after="0" w:line="360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Atividade do Serviço Técnico Especializado (</w:t>
      </w:r>
      <w:r>
        <w:rPr>
          <w:rFonts w:ascii="Arial Narrow" w:hAnsi="Arial Narrow"/>
          <w:b/>
        </w:rPr>
        <w:t xml:space="preserve">Quando for classificado em </w:t>
      </w:r>
      <w:r>
        <w:rPr>
          <w:rFonts w:ascii="Arial Narrow" w:hAnsi="Arial Narrow" w:cs="Arial"/>
          <w:b/>
        </w:rPr>
        <w:t>3.3.90.39)</w:t>
      </w:r>
    </w:p>
    <w:tbl>
      <w:tblPr>
        <w:tblStyle w:val="Tabelacomgrade"/>
        <w:tblW w:w="8877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31"/>
        <w:gridCol w:w="2832"/>
      </w:tblGrid>
      <w:tr w:rsidR="000108F8" w14:paraId="571C4189" w14:textId="77777777">
        <w:tc>
          <w:tcPr>
            <w:tcW w:w="3214" w:type="dxa"/>
          </w:tcPr>
          <w:p w14:paraId="724EF71F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– Projeto e Planejamento</w:t>
            </w:r>
          </w:p>
          <w:p w14:paraId="5A6B4484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 – Estudo Técnico</w:t>
            </w:r>
          </w:p>
          <w:p w14:paraId="6030574A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 – Parecer </w:t>
            </w:r>
          </w:p>
          <w:p w14:paraId="39919BD5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 – Perícia</w:t>
            </w:r>
          </w:p>
          <w:p w14:paraId="22140E13" w14:textId="77777777" w:rsidR="000108F8" w:rsidRDefault="000108F8">
            <w:pPr>
              <w:spacing w:after="0" w:line="360" w:lineRule="auto"/>
              <w:rPr>
                <w:rFonts w:ascii="Arial Narrow" w:hAnsi="Arial Narrow" w:cs="Arial"/>
                <w:b/>
              </w:rPr>
            </w:pPr>
          </w:p>
        </w:tc>
        <w:tc>
          <w:tcPr>
            <w:tcW w:w="2831" w:type="dxa"/>
          </w:tcPr>
          <w:p w14:paraId="766CC49E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 – Avaliação</w:t>
            </w:r>
          </w:p>
          <w:p w14:paraId="45BFD9CF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 – Assessoria</w:t>
            </w:r>
          </w:p>
          <w:p w14:paraId="6C13B024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 – Consultoria</w:t>
            </w:r>
          </w:p>
          <w:p w14:paraId="4A593C08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 – Auditoria</w:t>
            </w:r>
          </w:p>
          <w:p w14:paraId="5C60C88F" w14:textId="77777777" w:rsidR="000108F8" w:rsidRDefault="000108F8">
            <w:pPr>
              <w:spacing w:after="0" w:line="360" w:lineRule="auto"/>
              <w:rPr>
                <w:rFonts w:ascii="Arial Narrow" w:hAnsi="Arial Narrow" w:cs="Arial"/>
                <w:b/>
              </w:rPr>
            </w:pPr>
          </w:p>
        </w:tc>
        <w:tc>
          <w:tcPr>
            <w:tcW w:w="2832" w:type="dxa"/>
          </w:tcPr>
          <w:p w14:paraId="07FB04FF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 – Fiscalização</w:t>
            </w:r>
          </w:p>
          <w:p w14:paraId="43FB6575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 – Transporte</w:t>
            </w:r>
          </w:p>
          <w:p w14:paraId="1E700389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11 – Gerenciamento </w:t>
            </w:r>
          </w:p>
          <w:p w14:paraId="4A4463EE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Outros</w:t>
            </w:r>
          </w:p>
          <w:p w14:paraId="3CBA6E0A" w14:textId="77777777" w:rsidR="000108F8" w:rsidRDefault="000108F8">
            <w:pPr>
              <w:spacing w:after="0" w:line="360" w:lineRule="auto"/>
              <w:rPr>
                <w:rFonts w:ascii="Arial Narrow" w:hAnsi="Arial Narrow" w:cs="Arial"/>
                <w:b/>
              </w:rPr>
            </w:pPr>
          </w:p>
        </w:tc>
      </w:tr>
    </w:tbl>
    <w:p w14:paraId="720AFEAE" w14:textId="77777777" w:rsidR="000108F8" w:rsidRDefault="000108F8">
      <w:pPr>
        <w:spacing w:after="0" w:line="360" w:lineRule="auto"/>
        <w:rPr>
          <w:rFonts w:ascii="Arial Narrow" w:hAnsi="Arial Narrow" w:cs="Arial"/>
          <w:b/>
        </w:rPr>
      </w:pPr>
    </w:p>
    <w:p w14:paraId="2AD95837" w14:textId="77777777" w:rsidR="000108F8" w:rsidRDefault="00000000">
      <w:pPr>
        <w:spacing w:after="0"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Identificação do Equipamento ou Bem Público</w:t>
      </w:r>
    </w:p>
    <w:p w14:paraId="6F1A0B52" w14:textId="77777777" w:rsidR="000108F8" w:rsidRDefault="00000000">
      <w:pPr>
        <w:spacing w:after="0" w:line="360" w:lineRule="auto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 xml:space="preserve">Função: 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0108F8" w14:paraId="0092C89E" w14:textId="77777777">
        <w:tc>
          <w:tcPr>
            <w:tcW w:w="2831" w:type="dxa"/>
          </w:tcPr>
          <w:p w14:paraId="553144B8" w14:textId="77777777" w:rsidR="000108F8" w:rsidRDefault="00000000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Administração Pública</w:t>
            </w:r>
          </w:p>
          <w:p w14:paraId="5E263177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Agricultura</w:t>
            </w:r>
          </w:p>
          <w:p w14:paraId="7A448E46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Assistência Social</w:t>
            </w:r>
          </w:p>
          <w:p w14:paraId="331310C9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Comunicação</w:t>
            </w:r>
          </w:p>
          <w:p w14:paraId="7D77C482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48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Cultura </w:t>
            </w:r>
          </w:p>
          <w:p w14:paraId="76BAB917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48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Desporto e Lazer</w:t>
            </w:r>
          </w:p>
        </w:tc>
        <w:tc>
          <w:tcPr>
            <w:tcW w:w="2831" w:type="dxa"/>
          </w:tcPr>
          <w:p w14:paraId="745BAFF2" w14:textId="77777777" w:rsidR="000108F8" w:rsidRDefault="00000000">
            <w:pPr>
              <w:spacing w:after="0" w:line="360" w:lineRule="auto"/>
              <w:ind w:left="3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(x)Educação</w:t>
            </w:r>
          </w:p>
          <w:p w14:paraId="7C79DC35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Energia</w:t>
            </w:r>
          </w:p>
          <w:p w14:paraId="6A01E2D9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Habitação</w:t>
            </w:r>
          </w:p>
          <w:p w14:paraId="656899F0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Saneamento</w:t>
            </w:r>
          </w:p>
          <w:p w14:paraId="78E676BB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Saúde</w:t>
            </w:r>
          </w:p>
          <w:p w14:paraId="3C65EF60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</w:rPr>
              <w:t>Segurança Pública</w:t>
            </w:r>
          </w:p>
        </w:tc>
        <w:tc>
          <w:tcPr>
            <w:tcW w:w="2832" w:type="dxa"/>
          </w:tcPr>
          <w:p w14:paraId="2D9D1110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Transportes</w:t>
            </w:r>
          </w:p>
          <w:p w14:paraId="7DA46ED2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Urbanismo</w:t>
            </w:r>
          </w:p>
          <w:p w14:paraId="283C7097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</w:rPr>
              <w:lastRenderedPageBreak/>
              <w:t>Qualquer função cujo bem público não está descrito anteriormente:</w:t>
            </w:r>
          </w:p>
          <w:p w14:paraId="31B825E6" w14:textId="77777777" w:rsidR="000108F8" w:rsidRDefault="00000000">
            <w:pPr>
              <w:pStyle w:val="PargrafodaLista"/>
              <w:spacing w:after="0" w:line="36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</w:rPr>
              <w:t>__________________</w:t>
            </w:r>
          </w:p>
        </w:tc>
      </w:tr>
    </w:tbl>
    <w:p w14:paraId="1A2703A2" w14:textId="77777777" w:rsidR="000108F8" w:rsidRDefault="000108F8">
      <w:pPr>
        <w:spacing w:after="0" w:line="360" w:lineRule="auto"/>
        <w:rPr>
          <w:rFonts w:ascii="Arial Narrow" w:hAnsi="Arial Narrow"/>
          <w:b/>
        </w:rPr>
      </w:pPr>
    </w:p>
    <w:p w14:paraId="65C31419" w14:textId="77777777" w:rsidR="000108F8" w:rsidRDefault="000108F8">
      <w:pPr>
        <w:spacing w:after="0" w:line="360" w:lineRule="auto"/>
        <w:rPr>
          <w:rFonts w:ascii="Arial Narrow" w:hAnsi="Arial Narrow"/>
          <w:b/>
        </w:rPr>
      </w:pPr>
    </w:p>
    <w:p w14:paraId="07E6FBE8" w14:textId="77777777" w:rsidR="000108F8" w:rsidRDefault="00000000">
      <w:pPr>
        <w:spacing w:after="0"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Tipo:</w:t>
      </w:r>
    </w:p>
    <w:tbl>
      <w:tblPr>
        <w:tblStyle w:val="Tabelacomgrade"/>
        <w:tblW w:w="1034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402"/>
        <w:gridCol w:w="3538"/>
      </w:tblGrid>
      <w:tr w:rsidR="000108F8" w14:paraId="359853B8" w14:textId="77777777">
        <w:trPr>
          <w:jc w:val="center"/>
        </w:trPr>
        <w:tc>
          <w:tcPr>
            <w:tcW w:w="3403" w:type="dxa"/>
          </w:tcPr>
          <w:p w14:paraId="435AB5F8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Academias</w:t>
            </w:r>
          </w:p>
          <w:p w14:paraId="0A03B7E6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Açudes</w:t>
            </w:r>
          </w:p>
          <w:p w14:paraId="4BB2AD00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Aeroportos</w:t>
            </w:r>
          </w:p>
          <w:p w14:paraId="20A3A68E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Almoxarifados</w:t>
            </w:r>
          </w:p>
          <w:p w14:paraId="413948FD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Ambulatório</w:t>
            </w:r>
          </w:p>
          <w:p w14:paraId="4DB1DC9D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</w:rPr>
              <w:t>Antenas</w:t>
            </w:r>
          </w:p>
          <w:p w14:paraId="3B69508C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</w:rPr>
              <w:t>Armazém ou Silo</w:t>
            </w:r>
          </w:p>
          <w:p w14:paraId="5243D8B6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</w:rPr>
              <w:t>Asilo</w:t>
            </w:r>
          </w:p>
          <w:p w14:paraId="0FDD8D65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Autódromo, kartódromo</w:t>
            </w:r>
          </w:p>
          <w:p w14:paraId="418615E9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Barragens</w:t>
            </w:r>
          </w:p>
          <w:p w14:paraId="50036AA7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Biblioteca</w:t>
            </w:r>
          </w:p>
          <w:p w14:paraId="2E1F6ECC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Cadeia Pública</w:t>
            </w:r>
          </w:p>
          <w:p w14:paraId="06EA51B1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Campo e Pista de Esporte</w:t>
            </w:r>
          </w:p>
          <w:p w14:paraId="664CB503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Canais</w:t>
            </w:r>
          </w:p>
          <w:p w14:paraId="27C91965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Canal de Irrigação</w:t>
            </w:r>
          </w:p>
          <w:p w14:paraId="68E00158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Canal Fluvial</w:t>
            </w:r>
          </w:p>
          <w:p w14:paraId="74A07C02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Canalização de Esgoto</w:t>
            </w:r>
          </w:p>
          <w:p w14:paraId="4BC26045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Casas Populares</w:t>
            </w:r>
          </w:p>
          <w:p w14:paraId="7AF42788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Cemitério e Crematório</w:t>
            </w:r>
          </w:p>
          <w:p w14:paraId="039D7EE7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Central de Abastecimento</w:t>
            </w:r>
          </w:p>
          <w:p w14:paraId="4C1A0603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Centro Cultural</w:t>
            </w:r>
          </w:p>
          <w:p w14:paraId="1D656D5F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Centro de Convenção</w:t>
            </w:r>
          </w:p>
          <w:p w14:paraId="5721858A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Centro de Pesquisas</w:t>
            </w:r>
          </w:p>
          <w:p w14:paraId="3C0CE988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Centro de Saúde</w:t>
            </w:r>
          </w:p>
          <w:p w14:paraId="5667DD8C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Centro de Triagem</w:t>
            </w:r>
          </w:p>
          <w:p w14:paraId="69AB2736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Centro Social, </w:t>
            </w:r>
            <w:proofErr w:type="gramStart"/>
            <w:r>
              <w:rPr>
                <w:rFonts w:ascii="Arial Narrow" w:hAnsi="Arial Narrow" w:cs="Arial"/>
              </w:rPr>
              <w:t>Comunitário</w:t>
            </w:r>
            <w:proofErr w:type="gramEnd"/>
          </w:p>
          <w:p w14:paraId="660C3D46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Ciclovias</w:t>
            </w:r>
          </w:p>
          <w:p w14:paraId="7E978D87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Cinema </w:t>
            </w:r>
          </w:p>
          <w:p w14:paraId="171D71DA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Clínica</w:t>
            </w:r>
          </w:p>
          <w:p w14:paraId="5FA56AC5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Clube</w:t>
            </w:r>
          </w:p>
          <w:p w14:paraId="67FDF8B5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Colégio</w:t>
            </w:r>
          </w:p>
          <w:p w14:paraId="153B1C3C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Combustível Doméstico Canalizado</w:t>
            </w:r>
          </w:p>
          <w:p w14:paraId="17B6F387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Concha Acústica</w:t>
            </w:r>
          </w:p>
          <w:p w14:paraId="60A951B1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Conventos</w:t>
            </w:r>
          </w:p>
          <w:p w14:paraId="5AAFD05C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Corpo de Bombeiros</w:t>
            </w:r>
          </w:p>
          <w:p w14:paraId="25D94A31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Correios e Telégrafos</w:t>
            </w:r>
          </w:p>
          <w:p w14:paraId="1BFFFB71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Creche</w:t>
            </w:r>
          </w:p>
          <w:p w14:paraId="465DD606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Delegacia</w:t>
            </w:r>
          </w:p>
          <w:p w14:paraId="18E871F5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Drenagem Pluvial</w:t>
            </w:r>
          </w:p>
          <w:p w14:paraId="28688C50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Energia Elétrica</w:t>
            </w:r>
          </w:p>
          <w:p w14:paraId="4DDB9767" w14:textId="77777777" w:rsidR="000108F8" w:rsidRDefault="00000000">
            <w:pPr>
              <w:spacing w:after="0" w:line="360" w:lineRule="auto"/>
              <w:ind w:left="36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(x)Escola</w:t>
            </w:r>
          </w:p>
          <w:p w14:paraId="7C4C290D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Escola de Aperfeiçoamento</w:t>
            </w:r>
          </w:p>
          <w:p w14:paraId="10CFC160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Escola Técnica</w:t>
            </w:r>
          </w:p>
          <w:p w14:paraId="0D3A37DA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Estação de Captação, Bombeamento e Adutora de Água</w:t>
            </w:r>
          </w:p>
          <w:p w14:paraId="0D7D4D9C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Estação de Tratamento de Esgoto</w:t>
            </w:r>
          </w:p>
          <w:p w14:paraId="1B1721FB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Estacionamento</w:t>
            </w:r>
          </w:p>
          <w:p w14:paraId="617F5886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Pista de Skate</w:t>
            </w:r>
          </w:p>
          <w:p w14:paraId="6D73EB50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Policlínica</w:t>
            </w:r>
          </w:p>
          <w:p w14:paraId="131745B7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Pontes e Viadutos</w:t>
            </w:r>
          </w:p>
          <w:p w14:paraId="7EDA3573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Portos</w:t>
            </w:r>
          </w:p>
        </w:tc>
        <w:tc>
          <w:tcPr>
            <w:tcW w:w="3402" w:type="dxa"/>
          </w:tcPr>
          <w:p w14:paraId="144170EB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Estádio</w:t>
            </w:r>
          </w:p>
          <w:p w14:paraId="2D95AFD4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Faculdade</w:t>
            </w:r>
          </w:p>
          <w:p w14:paraId="6287244A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Farmácia</w:t>
            </w:r>
          </w:p>
          <w:p w14:paraId="758827A3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Feira Coberta</w:t>
            </w:r>
          </w:p>
          <w:p w14:paraId="0365829E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Ferrovias</w:t>
            </w:r>
          </w:p>
          <w:p w14:paraId="6850982D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Galerias</w:t>
            </w:r>
          </w:p>
          <w:p w14:paraId="76EAD9B3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Gasodutos e Oleodutos</w:t>
            </w:r>
          </w:p>
          <w:p w14:paraId="2AAEA2B0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Ginásio de Esporte</w:t>
            </w:r>
          </w:p>
          <w:p w14:paraId="08A3FAC1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Hangar</w:t>
            </w:r>
          </w:p>
          <w:p w14:paraId="15D7762A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Hidrovias</w:t>
            </w:r>
          </w:p>
          <w:p w14:paraId="05DCD7A4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Hipódromo</w:t>
            </w:r>
          </w:p>
          <w:p w14:paraId="044972C4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Hospital</w:t>
            </w:r>
          </w:p>
          <w:p w14:paraId="10C487EC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Hotel</w:t>
            </w:r>
          </w:p>
          <w:p w14:paraId="5E9F1D7B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Igreja</w:t>
            </w:r>
          </w:p>
          <w:p w14:paraId="193AF318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Iluminação Pública</w:t>
            </w:r>
          </w:p>
          <w:p w14:paraId="058C996B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Instalações Militares</w:t>
            </w:r>
          </w:p>
          <w:p w14:paraId="7DE64C19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Instituto Médico Legal</w:t>
            </w:r>
          </w:p>
          <w:p w14:paraId="07025E0F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Internet</w:t>
            </w:r>
          </w:p>
          <w:p w14:paraId="00DF2C69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Irrigação</w:t>
            </w:r>
          </w:p>
          <w:p w14:paraId="0CB76C26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Jardim Botânico, Jardim Zoológico, Horto Florestal</w:t>
            </w:r>
          </w:p>
          <w:p w14:paraId="73BCA387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Laboratório</w:t>
            </w:r>
          </w:p>
          <w:p w14:paraId="26DA6074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Lavanderia Coletiva</w:t>
            </w:r>
          </w:p>
          <w:p w14:paraId="22B2FB50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Limpeza Urbana</w:t>
            </w:r>
          </w:p>
          <w:p w14:paraId="475FF63E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Linha de Transmissão</w:t>
            </w:r>
          </w:p>
          <w:p w14:paraId="47767B9E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Logradouros Públicos e Vias Especiais</w:t>
            </w:r>
          </w:p>
          <w:p w14:paraId="27714719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Marina</w:t>
            </w:r>
          </w:p>
          <w:p w14:paraId="3FC156BC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Mata Burro</w:t>
            </w:r>
          </w:p>
          <w:p w14:paraId="77293D2A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Matadouros</w:t>
            </w:r>
          </w:p>
          <w:p w14:paraId="041C706B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Menor Infrator</w:t>
            </w:r>
          </w:p>
          <w:p w14:paraId="52116B99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Mercado Municipal</w:t>
            </w:r>
          </w:p>
          <w:p w14:paraId="0159A54D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Metrô</w:t>
            </w:r>
          </w:p>
          <w:p w14:paraId="672730D8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Módulos Sanitários</w:t>
            </w:r>
          </w:p>
          <w:p w14:paraId="6589BF4F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Muros de Arrimo e Obras de Contenção</w:t>
            </w:r>
          </w:p>
          <w:p w14:paraId="707D3421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Museu</w:t>
            </w:r>
          </w:p>
          <w:p w14:paraId="0E45CE8D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Nascente, Fontes e Chafarizes</w:t>
            </w:r>
          </w:p>
          <w:p w14:paraId="2711B4BE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Obras de Arte Correntes</w:t>
            </w:r>
          </w:p>
          <w:p w14:paraId="6D4F955E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Obras de Arte Especiais</w:t>
            </w:r>
          </w:p>
          <w:p w14:paraId="212227C5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Oficinas</w:t>
            </w:r>
          </w:p>
          <w:p w14:paraId="365C6458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Orfanato</w:t>
            </w:r>
          </w:p>
          <w:p w14:paraId="11824B27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Parque</w:t>
            </w:r>
          </w:p>
          <w:p w14:paraId="4E89E013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Parque Aquático</w:t>
            </w:r>
          </w:p>
          <w:p w14:paraId="1A6608A1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Passarelas</w:t>
            </w:r>
          </w:p>
          <w:p w14:paraId="5765C627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Passarelas em Rodovias</w:t>
            </w:r>
          </w:p>
          <w:p w14:paraId="766FB2D0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Passeios Públicos</w:t>
            </w:r>
          </w:p>
          <w:p w14:paraId="362BBDF0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Patrimônio Histórico</w:t>
            </w:r>
          </w:p>
          <w:p w14:paraId="47227B13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Penitenciárias</w:t>
            </w:r>
          </w:p>
          <w:p w14:paraId="10D86E68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Piscina Pública</w:t>
            </w:r>
          </w:p>
          <w:p w14:paraId="5A1051D7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Pós-Graduação</w:t>
            </w:r>
          </w:p>
          <w:p w14:paraId="3F207893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Posto de Salvamento</w:t>
            </w:r>
          </w:p>
          <w:p w14:paraId="5BBE8694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Posto de Saúde</w:t>
            </w:r>
          </w:p>
          <w:p w14:paraId="373DBA2D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</w:rPr>
              <w:t>Posto Policial</w:t>
            </w:r>
          </w:p>
        </w:tc>
        <w:tc>
          <w:tcPr>
            <w:tcW w:w="3538" w:type="dxa"/>
          </w:tcPr>
          <w:p w14:paraId="561C2517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48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Quadra</w:t>
            </w:r>
          </w:p>
          <w:p w14:paraId="10C7CDE8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48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Quadra Poliesportiva</w:t>
            </w:r>
          </w:p>
          <w:p w14:paraId="5C32FBFF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Rádio e Televisão</w:t>
            </w:r>
          </w:p>
          <w:p w14:paraId="2AFA40C0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Rede de Distribuição de Água</w:t>
            </w:r>
          </w:p>
          <w:p w14:paraId="5D92DACB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Rede de Distribuição Rural – RDR</w:t>
            </w:r>
          </w:p>
          <w:p w14:paraId="65E07DCD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Rede de Distribuição Urbana – RDU</w:t>
            </w:r>
          </w:p>
          <w:p w14:paraId="70471C6D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Rede de Esgotamento Sanitário</w:t>
            </w:r>
          </w:p>
          <w:p w14:paraId="731A8492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Redes</w:t>
            </w:r>
          </w:p>
          <w:p w14:paraId="5B5CC25C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Reformatório</w:t>
            </w:r>
          </w:p>
          <w:p w14:paraId="10991DDD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Rodovias</w:t>
            </w:r>
          </w:p>
          <w:p w14:paraId="5D1B63FA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Salão de Idoso</w:t>
            </w:r>
          </w:p>
          <w:p w14:paraId="7ED74C9A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Sanitários Públicos</w:t>
            </w:r>
          </w:p>
          <w:p w14:paraId="24A2A788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Sedes das Secretarias, Fundações, Autarquias, Empresas Públicas e de Economia Mista</w:t>
            </w:r>
          </w:p>
          <w:p w14:paraId="0F01E25A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Sedes dos Poderes Executivo, Legislativo e Judiciários </w:t>
            </w:r>
            <w:r>
              <w:rPr>
                <w:rFonts w:ascii="Arial Narrow" w:hAnsi="Arial Narrow" w:cs="Arial"/>
              </w:rPr>
              <w:lastRenderedPageBreak/>
              <w:t xml:space="preserve">(Palácio do Governo, Prefeitura, Câmara, </w:t>
            </w:r>
            <w:proofErr w:type="gramStart"/>
            <w:r>
              <w:rPr>
                <w:rFonts w:ascii="Arial Narrow" w:hAnsi="Arial Narrow" w:cs="Arial"/>
              </w:rPr>
              <w:t xml:space="preserve">Fórum, </w:t>
            </w:r>
            <w:proofErr w:type="spellStart"/>
            <w:r>
              <w:rPr>
                <w:rFonts w:ascii="Arial Narrow" w:hAnsi="Arial Narrow" w:cs="Arial"/>
              </w:rPr>
              <w:t>etc</w:t>
            </w:r>
            <w:proofErr w:type="spellEnd"/>
            <w:proofErr w:type="gramEnd"/>
            <w:r>
              <w:rPr>
                <w:rFonts w:ascii="Arial Narrow" w:hAnsi="Arial Narrow" w:cs="Arial"/>
              </w:rPr>
              <w:t>)</w:t>
            </w:r>
          </w:p>
          <w:p w14:paraId="56555748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Sistemas de Tratamento de Resíduos Sólidos, Incluindo Aterros Sanitários e Usinas de Compostagem</w:t>
            </w:r>
          </w:p>
          <w:p w14:paraId="23025507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Postos de Abastecimento de Veículos, Máquinas e Equipamentos</w:t>
            </w:r>
          </w:p>
          <w:p w14:paraId="2B84A84A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Praça</w:t>
            </w:r>
          </w:p>
          <w:p w14:paraId="1B38E1F2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Pré-Escola</w:t>
            </w:r>
          </w:p>
          <w:p w14:paraId="7040CA31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Subestação de Energia Elétrica</w:t>
            </w:r>
          </w:p>
          <w:p w14:paraId="0099AC5F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Supermercado</w:t>
            </w:r>
          </w:p>
          <w:p w14:paraId="227661A6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Teatro</w:t>
            </w:r>
          </w:p>
          <w:p w14:paraId="328CEC6E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Telefonia</w:t>
            </w:r>
          </w:p>
          <w:p w14:paraId="6357161B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Templo</w:t>
            </w:r>
          </w:p>
          <w:p w14:paraId="1EF7FFB6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Terminais e Estações do Sistema de Transporte em suas Diversas Modalidades</w:t>
            </w:r>
          </w:p>
          <w:p w14:paraId="2B19A882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Túneis</w:t>
            </w:r>
          </w:p>
          <w:p w14:paraId="12625055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Unidade Básica de Saúde – UBS</w:t>
            </w:r>
          </w:p>
          <w:p w14:paraId="60B07CD5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Unidade de Pronto Atendimento – UPA</w:t>
            </w:r>
          </w:p>
          <w:p w14:paraId="6DB1DACE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Unidade Desportiva</w:t>
            </w:r>
          </w:p>
          <w:p w14:paraId="5B241276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Unidade Fazendária</w:t>
            </w:r>
          </w:p>
          <w:p w14:paraId="11E51C00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Unidade Prisional</w:t>
            </w:r>
          </w:p>
          <w:p w14:paraId="1D6FEB64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Unidade de Reciclagem</w:t>
            </w:r>
          </w:p>
          <w:p w14:paraId="69A6286D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Unidades Habitacionais</w:t>
            </w:r>
          </w:p>
          <w:p w14:paraId="2669DA48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Universidade</w:t>
            </w:r>
          </w:p>
          <w:p w14:paraId="45E7B939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Usinas Hidráulicas, Termoelétricas, Eólicas e Nucleares</w:t>
            </w:r>
          </w:p>
          <w:p w14:paraId="65B99AF8" w14:textId="77777777" w:rsidR="000108F8" w:rsidRDefault="00000000">
            <w:pPr>
              <w:pStyle w:val="PargrafodaLista"/>
              <w:numPr>
                <w:ilvl w:val="0"/>
                <w:numId w:val="1"/>
              </w:numPr>
              <w:spacing w:after="0"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Qualquer tipo cujo bem público não está descrito anteriormente:</w:t>
            </w:r>
          </w:p>
          <w:p w14:paraId="1C7AFF14" w14:textId="77777777" w:rsidR="000108F8" w:rsidRDefault="000108F8">
            <w:pPr>
              <w:pStyle w:val="PargrafodaLista"/>
              <w:spacing w:after="0" w:line="360" w:lineRule="auto"/>
              <w:rPr>
                <w:rFonts w:ascii="Arial Narrow" w:hAnsi="Arial Narrow" w:cs="Arial"/>
                <w:b/>
              </w:rPr>
            </w:pPr>
          </w:p>
        </w:tc>
      </w:tr>
    </w:tbl>
    <w:p w14:paraId="2FD08F30" w14:textId="77777777" w:rsidR="000108F8" w:rsidRDefault="000108F8">
      <w:pPr>
        <w:spacing w:after="0" w:line="360" w:lineRule="auto"/>
        <w:rPr>
          <w:rFonts w:ascii="Arial Narrow" w:hAnsi="Arial Narrow"/>
          <w:b/>
        </w:rPr>
      </w:pPr>
    </w:p>
    <w:tbl>
      <w:tblPr>
        <w:tblStyle w:val="Tabelacomgrade"/>
        <w:tblpPr w:leftFromText="141" w:rightFromText="141" w:vertAnchor="text" w:horzAnchor="page" w:tblpX="2431" w:tblpY="-35"/>
        <w:tblW w:w="0" w:type="auto"/>
        <w:tblLook w:val="04A0" w:firstRow="1" w:lastRow="0" w:firstColumn="1" w:lastColumn="0" w:noHBand="0" w:noVBand="1"/>
      </w:tblPr>
      <w:tblGrid>
        <w:gridCol w:w="1413"/>
      </w:tblGrid>
      <w:tr w:rsidR="000108F8" w14:paraId="1FB0E2D7" w14:textId="77777777">
        <w:tc>
          <w:tcPr>
            <w:tcW w:w="1413" w:type="dxa"/>
          </w:tcPr>
          <w:p w14:paraId="6F11FA01" w14:textId="6CC2986B" w:rsidR="000108F8" w:rsidRDefault="00000000">
            <w:pPr>
              <w:spacing w:after="0"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24</w:t>
            </w:r>
            <w:r w:rsidR="0043177E">
              <w:rPr>
                <w:rFonts w:ascii="Arial Narrow" w:hAnsi="Arial Narrow"/>
                <w:b/>
              </w:rPr>
              <w:t>,64</w:t>
            </w:r>
          </w:p>
        </w:tc>
      </w:tr>
    </w:tbl>
    <w:p w14:paraId="5FFB09ED" w14:textId="77777777" w:rsidR="000108F8" w:rsidRDefault="00000000">
      <w:pPr>
        <w:spacing w:after="0"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% BDI:    </w:t>
      </w:r>
    </w:p>
    <w:p w14:paraId="3CB8AF4D" w14:textId="77777777" w:rsidR="000108F8" w:rsidRDefault="000108F8">
      <w:pPr>
        <w:spacing w:after="0" w:line="360" w:lineRule="auto"/>
        <w:rPr>
          <w:rFonts w:ascii="Arial Narrow" w:hAnsi="Arial Narrow"/>
          <w:b/>
        </w:rPr>
      </w:pPr>
    </w:p>
    <w:p w14:paraId="1429ED86" w14:textId="77777777" w:rsidR="000108F8" w:rsidRDefault="00000000">
      <w:pPr>
        <w:spacing w:after="0"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Localização da Obra ou Serviço:</w:t>
      </w:r>
    </w:p>
    <w:p w14:paraId="2789EB46" w14:textId="4746E651" w:rsidR="000108F8" w:rsidRDefault="00000000">
      <w:pPr>
        <w:spacing w:after="0" w:line="360" w:lineRule="auto"/>
        <w:rPr>
          <w:rFonts w:ascii="Arial Narrow" w:hAnsi="Arial Narrow"/>
          <w:u w:val="single"/>
        </w:rPr>
      </w:pPr>
      <w:r>
        <w:rPr>
          <w:rFonts w:ascii="Arial Narrow" w:hAnsi="Arial Narrow"/>
        </w:rPr>
        <w:t xml:space="preserve">CEP: </w:t>
      </w:r>
      <w:r>
        <w:rPr>
          <w:rFonts w:ascii="Arial Narrow" w:hAnsi="Arial Narrow"/>
          <w:u w:val="single"/>
        </w:rPr>
        <w:t>35930-1</w:t>
      </w:r>
      <w:r w:rsidR="00443071">
        <w:rPr>
          <w:rFonts w:ascii="Arial Narrow" w:hAnsi="Arial Narrow"/>
          <w:u w:val="single"/>
        </w:rPr>
        <w:t>99</w:t>
      </w:r>
    </w:p>
    <w:p w14:paraId="71139BBE" w14:textId="77777777" w:rsidR="000108F8" w:rsidRDefault="00000000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Município: </w:t>
      </w:r>
      <w:r>
        <w:rPr>
          <w:rFonts w:ascii="Arial Narrow" w:hAnsi="Arial Narrow"/>
          <w:u w:val="single"/>
        </w:rPr>
        <w:t>João Monlevade</w:t>
      </w:r>
    </w:p>
    <w:p w14:paraId="184AB486" w14:textId="22CF936E" w:rsidR="000108F8" w:rsidRDefault="00000000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Bairro: </w:t>
      </w:r>
      <w:r w:rsidR="00DE4AB4">
        <w:rPr>
          <w:rFonts w:ascii="Arial Narrow" w:hAnsi="Arial Narrow"/>
          <w:u w:val="single"/>
        </w:rPr>
        <w:t>José Elói</w:t>
      </w:r>
    </w:p>
    <w:p w14:paraId="04FC2CC2" w14:textId="539107F4" w:rsidR="000108F8" w:rsidRDefault="00000000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Logradouro: </w:t>
      </w:r>
      <w:r>
        <w:rPr>
          <w:rFonts w:ascii="Arial Narrow" w:hAnsi="Arial Narrow"/>
          <w:u w:val="single"/>
        </w:rPr>
        <w:t xml:space="preserve">Rua </w:t>
      </w:r>
      <w:r w:rsidR="00DE4AB4">
        <w:rPr>
          <w:rFonts w:ascii="Arial Narrow" w:hAnsi="Arial Narrow"/>
          <w:u w:val="single"/>
        </w:rPr>
        <w:t>São Domingos do Prata</w:t>
      </w:r>
    </w:p>
    <w:p w14:paraId="594DCB2B" w14:textId="6AB44129" w:rsidR="000108F8" w:rsidRDefault="00000000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Nº: </w:t>
      </w:r>
      <w:r>
        <w:rPr>
          <w:rFonts w:ascii="Arial Narrow" w:hAnsi="Arial Narrow"/>
          <w:u w:val="single"/>
        </w:rPr>
        <w:t>_</w:t>
      </w:r>
      <w:r w:rsidR="00DE4AB4">
        <w:rPr>
          <w:rFonts w:ascii="Arial Narrow" w:hAnsi="Arial Narrow"/>
          <w:u w:val="single"/>
        </w:rPr>
        <w:t>937</w:t>
      </w:r>
    </w:p>
    <w:p w14:paraId="18780F68" w14:textId="77777777" w:rsidR="000108F8" w:rsidRDefault="00000000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Complemento: _____________________________________________________</w:t>
      </w:r>
    </w:p>
    <w:p w14:paraId="50F3DA01" w14:textId="77777777" w:rsidR="000108F8" w:rsidRDefault="00000000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Distrito: _____________________________________________________</w:t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  <w:t>______</w:t>
      </w:r>
    </w:p>
    <w:p w14:paraId="35FF2E4F" w14:textId="77777777" w:rsidR="000108F8" w:rsidRDefault="000108F8">
      <w:pPr>
        <w:spacing w:after="0" w:line="360" w:lineRule="auto"/>
        <w:rPr>
          <w:rFonts w:ascii="Arial Narrow" w:hAnsi="Arial Narrow"/>
          <w:b/>
        </w:rPr>
      </w:pPr>
    </w:p>
    <w:p w14:paraId="19A04D4A" w14:textId="77777777" w:rsidR="000108F8" w:rsidRDefault="00000000">
      <w:pPr>
        <w:spacing w:after="0"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Informações Coordenadas Geográficas:</w:t>
      </w:r>
    </w:p>
    <w:p w14:paraId="35C1D963" w14:textId="77777777" w:rsidR="000108F8" w:rsidRDefault="000108F8">
      <w:pPr>
        <w:spacing w:after="0" w:line="360" w:lineRule="auto"/>
        <w:rPr>
          <w:rFonts w:ascii="Arial Narrow" w:hAnsi="Arial Narrow"/>
          <w:b/>
        </w:rPr>
      </w:pPr>
    </w:p>
    <w:p w14:paraId="68BD8C12" w14:textId="77777777" w:rsidR="000108F8" w:rsidRDefault="00000000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Latitude:</w:t>
      </w:r>
      <w:r>
        <w:rPr>
          <w:rFonts w:ascii="Arial Narrow" w:hAnsi="Arial Narrow"/>
        </w:rPr>
        <w:tab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76"/>
        <w:gridCol w:w="1276"/>
        <w:gridCol w:w="1559"/>
      </w:tblGrid>
      <w:tr w:rsidR="000108F8" w14:paraId="372E37AC" w14:textId="77777777"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B377F6" w14:textId="77777777" w:rsidR="000108F8" w:rsidRDefault="00000000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0E0802" w14:textId="77777777" w:rsidR="000108F8" w:rsidRDefault="00000000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Minutos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56274B" w14:textId="77777777" w:rsidR="000108F8" w:rsidRDefault="00000000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Segundos</w:t>
            </w:r>
          </w:p>
        </w:tc>
      </w:tr>
      <w:tr w:rsidR="000108F8" w14:paraId="0E1A4360" w14:textId="77777777">
        <w:tc>
          <w:tcPr>
            <w:tcW w:w="1276" w:type="dxa"/>
            <w:tcBorders>
              <w:top w:val="single" w:sz="4" w:space="0" w:color="auto"/>
            </w:tcBorders>
          </w:tcPr>
          <w:p w14:paraId="031A89A5" w14:textId="77777777" w:rsidR="000108F8" w:rsidRDefault="00000000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C1F2F59" w14:textId="77777777" w:rsidR="000108F8" w:rsidRDefault="00000000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36829D9" w14:textId="6C632BB6" w:rsidR="000108F8" w:rsidRDefault="00590072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27</w:t>
            </w:r>
          </w:p>
        </w:tc>
      </w:tr>
    </w:tbl>
    <w:p w14:paraId="20976FAD" w14:textId="77777777" w:rsidR="000108F8" w:rsidRDefault="000108F8">
      <w:pPr>
        <w:spacing w:after="0" w:line="360" w:lineRule="auto"/>
        <w:rPr>
          <w:rFonts w:ascii="Arial Narrow" w:hAnsi="Arial Narrow"/>
        </w:rPr>
      </w:pPr>
    </w:p>
    <w:p w14:paraId="6CA4035B" w14:textId="77777777" w:rsidR="000108F8" w:rsidRDefault="000108F8">
      <w:pPr>
        <w:spacing w:after="0" w:line="360" w:lineRule="auto"/>
        <w:rPr>
          <w:rFonts w:ascii="Arial Narrow" w:hAnsi="Arial Narrow"/>
        </w:rPr>
      </w:pPr>
    </w:p>
    <w:p w14:paraId="6B21AD25" w14:textId="77777777" w:rsidR="000108F8" w:rsidRDefault="00000000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Longitude:</w:t>
      </w:r>
      <w:r>
        <w:rPr>
          <w:rFonts w:ascii="Arial Narrow" w:hAnsi="Arial Narrow"/>
        </w:rPr>
        <w:tab/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76"/>
        <w:gridCol w:w="1276"/>
        <w:gridCol w:w="1559"/>
      </w:tblGrid>
      <w:tr w:rsidR="000108F8" w14:paraId="410184B7" w14:textId="77777777"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FC64A6" w14:textId="77777777" w:rsidR="000108F8" w:rsidRDefault="00000000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ADDFB0" w14:textId="77777777" w:rsidR="000108F8" w:rsidRDefault="00000000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Minutos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6B434C" w14:textId="77777777" w:rsidR="000108F8" w:rsidRDefault="00000000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Segundos</w:t>
            </w:r>
          </w:p>
        </w:tc>
      </w:tr>
      <w:tr w:rsidR="000108F8" w14:paraId="754AF9F7" w14:textId="77777777">
        <w:tc>
          <w:tcPr>
            <w:tcW w:w="1276" w:type="dxa"/>
            <w:tcBorders>
              <w:top w:val="single" w:sz="4" w:space="0" w:color="auto"/>
            </w:tcBorders>
          </w:tcPr>
          <w:p w14:paraId="724D2C9B" w14:textId="77777777" w:rsidR="000108F8" w:rsidRDefault="00000000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5B52521" w14:textId="5505B736" w:rsidR="000108F8" w:rsidRDefault="00000000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590072">
              <w:rPr>
                <w:rFonts w:ascii="Arial Narrow" w:hAnsi="Arial Narrow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15E2F57" w14:textId="0A8C9D32" w:rsidR="000108F8" w:rsidRDefault="00000000">
            <w:pPr>
              <w:spacing w:after="0"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590072">
              <w:rPr>
                <w:rFonts w:ascii="Arial Narrow" w:hAnsi="Arial Narrow"/>
              </w:rPr>
              <w:t>6</w:t>
            </w:r>
          </w:p>
        </w:tc>
      </w:tr>
    </w:tbl>
    <w:p w14:paraId="58645F02" w14:textId="77777777" w:rsidR="000108F8" w:rsidRDefault="000108F8">
      <w:pPr>
        <w:spacing w:after="0" w:line="360" w:lineRule="auto"/>
        <w:rPr>
          <w:rFonts w:ascii="Arial Narrow" w:hAnsi="Arial Narrow"/>
          <w:b/>
        </w:rPr>
      </w:pPr>
    </w:p>
    <w:p w14:paraId="1D9DA752" w14:textId="77777777" w:rsidR="000108F8" w:rsidRDefault="000108F8">
      <w:pPr>
        <w:spacing w:after="0" w:line="360" w:lineRule="auto"/>
        <w:rPr>
          <w:rFonts w:ascii="Arial Narrow" w:hAnsi="Arial Narrow"/>
          <w:b/>
        </w:rPr>
      </w:pPr>
    </w:p>
    <w:sectPr w:rsidR="000108F8">
      <w:headerReference w:type="default" r:id="rId8"/>
      <w:footerReference w:type="default" r:id="rId9"/>
      <w:pgSz w:w="11906" w:h="16838"/>
      <w:pgMar w:top="1417" w:right="1701" w:bottom="1417" w:left="1701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3E6BB" w14:textId="77777777" w:rsidR="00396506" w:rsidRDefault="00396506">
      <w:pPr>
        <w:spacing w:line="240" w:lineRule="auto"/>
      </w:pPr>
      <w:r>
        <w:separator/>
      </w:r>
    </w:p>
  </w:endnote>
  <w:endnote w:type="continuationSeparator" w:id="0">
    <w:p w14:paraId="76F8327A" w14:textId="77777777" w:rsidR="00396506" w:rsidRDefault="003965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3667673"/>
      <w:docPartObj>
        <w:docPartGallery w:val="AutoText"/>
      </w:docPartObj>
    </w:sdtPr>
    <w:sdtContent>
      <w:sdt>
        <w:sdtPr>
          <w:id w:val="860082579"/>
          <w:docPartObj>
            <w:docPartGallery w:val="AutoText"/>
          </w:docPartObj>
        </w:sdtPr>
        <w:sdtContent>
          <w:p w14:paraId="6B1C00CA" w14:textId="77777777" w:rsidR="000108F8" w:rsidRDefault="00000000">
            <w:pPr>
              <w:tabs>
                <w:tab w:val="center" w:pos="4550"/>
                <w:tab w:val="left" w:pos="5818"/>
              </w:tabs>
              <w:ind w:right="260"/>
              <w:jc w:val="right"/>
              <w:rPr>
                <w:color w:val="222A35"/>
                <w:sz w:val="24"/>
                <w:szCs w:val="24"/>
              </w:rPr>
            </w:pPr>
            <w:r>
              <w:rPr>
                <w:b/>
                <w:noProof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FD07CB" wp14:editId="5020E15E">
                      <wp:simplePos x="0" y="0"/>
                      <wp:positionH relativeFrom="column">
                        <wp:posOffset>215265</wp:posOffset>
                      </wp:positionH>
                      <wp:positionV relativeFrom="paragraph">
                        <wp:posOffset>168275</wp:posOffset>
                      </wp:positionV>
                      <wp:extent cx="4558665" cy="0"/>
                      <wp:effectExtent l="0" t="0" r="13970" b="19050"/>
                      <wp:wrapNone/>
                      <wp:docPr id="3" name="Conector de Seta Ret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586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D39766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de Seta Reta 3" o:spid="_x0000_s1026" type="#_x0000_t32" style="position:absolute;margin-left:16.95pt;margin-top:13.25pt;width:358.9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"/>
                  </w:pict>
                </mc:Fallback>
              </mc:AlternateContent>
            </w:r>
            <w:r>
              <w:rPr>
                <w:color w:val="8496B0"/>
                <w:sz w:val="24"/>
                <w:szCs w:val="24"/>
              </w:rPr>
              <w:t xml:space="preserve"> </w:t>
            </w:r>
            <w:r>
              <w:rPr>
                <w:color w:val="323E4F"/>
                <w:sz w:val="24"/>
                <w:szCs w:val="24"/>
              </w:rPr>
              <w:fldChar w:fldCharType="begin"/>
            </w:r>
            <w:r>
              <w:rPr>
                <w:color w:val="323E4F"/>
                <w:sz w:val="24"/>
                <w:szCs w:val="24"/>
              </w:rPr>
              <w:instrText>PAGE   \* MERGEFORMAT</w:instrText>
            </w:r>
            <w:r>
              <w:rPr>
                <w:color w:val="323E4F"/>
                <w:sz w:val="24"/>
                <w:szCs w:val="24"/>
              </w:rPr>
              <w:fldChar w:fldCharType="separate"/>
            </w:r>
            <w:r>
              <w:rPr>
                <w:color w:val="323E4F"/>
                <w:sz w:val="24"/>
                <w:szCs w:val="24"/>
              </w:rPr>
              <w:t>1</w:t>
            </w:r>
            <w:r>
              <w:rPr>
                <w:color w:val="323E4F"/>
                <w:sz w:val="24"/>
                <w:szCs w:val="24"/>
              </w:rPr>
              <w:fldChar w:fldCharType="end"/>
            </w:r>
            <w:r>
              <w:rPr>
                <w:color w:val="323E4F"/>
                <w:sz w:val="24"/>
                <w:szCs w:val="24"/>
              </w:rPr>
              <w:t xml:space="preserve"> / </w:t>
            </w:r>
            <w:r>
              <w:rPr>
                <w:color w:val="323E4F"/>
                <w:sz w:val="24"/>
                <w:szCs w:val="24"/>
              </w:rPr>
              <w:fldChar w:fldCharType="begin"/>
            </w:r>
            <w:r>
              <w:rPr>
                <w:color w:val="323E4F"/>
                <w:sz w:val="24"/>
                <w:szCs w:val="24"/>
              </w:rPr>
              <w:instrText>NUMPAGES  \* Arabic  \* MERGEFORMAT</w:instrText>
            </w:r>
            <w:r>
              <w:rPr>
                <w:color w:val="323E4F"/>
                <w:sz w:val="24"/>
                <w:szCs w:val="24"/>
              </w:rPr>
              <w:fldChar w:fldCharType="separate"/>
            </w:r>
            <w:r>
              <w:rPr>
                <w:color w:val="323E4F"/>
                <w:sz w:val="24"/>
                <w:szCs w:val="24"/>
              </w:rPr>
              <w:t>4</w:t>
            </w:r>
            <w:r>
              <w:rPr>
                <w:color w:val="323E4F"/>
                <w:sz w:val="24"/>
                <w:szCs w:val="24"/>
              </w:rPr>
              <w:fldChar w:fldCharType="end"/>
            </w:r>
          </w:p>
          <w:p w14:paraId="2C572511" w14:textId="77777777" w:rsidR="000108F8" w:rsidRDefault="00000000">
            <w:pPr>
              <w:pStyle w:val="SemEspaamento"/>
              <w:jc w:val="center"/>
              <w:rPr>
                <w:b/>
              </w:rPr>
            </w:pPr>
            <w:r>
              <w:rPr>
                <w:b/>
              </w:rPr>
              <w:t xml:space="preserve">Secretaria de Obras - Av. Getúlio Vargas, 3171 – Belmonte – João Monlevade/ MG </w:t>
            </w:r>
          </w:p>
          <w:p w14:paraId="2635D55E" w14:textId="77777777" w:rsidR="000108F8" w:rsidRDefault="00000000">
            <w:pPr>
              <w:pStyle w:val="SemEspaamento"/>
              <w:jc w:val="center"/>
              <w:rPr>
                <w:b/>
              </w:rPr>
            </w:pPr>
            <w:r>
              <w:rPr>
                <w:b/>
              </w:rPr>
              <w:t xml:space="preserve"> CEP: 35930-293 Fone: (31) 3859-2571 – www.pmjm.mg.gov.br</w:t>
            </w:r>
          </w:p>
          <w:p w14:paraId="7A4748F8" w14:textId="77777777" w:rsidR="000108F8" w:rsidRDefault="00000000">
            <w:pPr>
              <w:pStyle w:val="Rodap"/>
              <w:jc w:val="right"/>
            </w:pPr>
          </w:p>
        </w:sdtContent>
      </w:sdt>
    </w:sdtContent>
  </w:sdt>
  <w:p w14:paraId="1BC7396C" w14:textId="77777777" w:rsidR="000108F8" w:rsidRDefault="000108F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DF294" w14:textId="77777777" w:rsidR="00396506" w:rsidRDefault="00396506">
      <w:pPr>
        <w:spacing w:after="0"/>
      </w:pPr>
      <w:r>
        <w:separator/>
      </w:r>
    </w:p>
  </w:footnote>
  <w:footnote w:type="continuationSeparator" w:id="0">
    <w:p w14:paraId="09DF2A43" w14:textId="77777777" w:rsidR="00396506" w:rsidRDefault="003965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4237" w14:textId="77777777" w:rsidR="000108F8" w:rsidRDefault="00000000">
    <w:pPr>
      <w:pStyle w:val="Cabealho"/>
      <w:jc w:val="right"/>
    </w:pPr>
    <w:r>
      <w:rPr>
        <w:noProof/>
        <w:lang w:eastAsia="pt-BR"/>
      </w:rPr>
      <w:drawing>
        <wp:inline distT="0" distB="0" distL="0" distR="0" wp14:anchorId="254F9DA9" wp14:editId="7A601470">
          <wp:extent cx="1710690" cy="532765"/>
          <wp:effectExtent l="0" t="0" r="3810" b="63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069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52F84"/>
    <w:multiLevelType w:val="multilevel"/>
    <w:tmpl w:val="22252F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572FF"/>
    <w:multiLevelType w:val="multilevel"/>
    <w:tmpl w:val="644572FF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562599">
    <w:abstractNumId w:val="1"/>
  </w:num>
  <w:num w:numId="2" w16cid:durableId="266281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3B2"/>
    <w:rsid w:val="000108F8"/>
    <w:rsid w:val="000148E6"/>
    <w:rsid w:val="000362C9"/>
    <w:rsid w:val="00081AAE"/>
    <w:rsid w:val="00150053"/>
    <w:rsid w:val="001773B2"/>
    <w:rsid w:val="001C2EA1"/>
    <w:rsid w:val="001D233E"/>
    <w:rsid w:val="001E4521"/>
    <w:rsid w:val="00206D14"/>
    <w:rsid w:val="00227697"/>
    <w:rsid w:val="002946EC"/>
    <w:rsid w:val="002C1850"/>
    <w:rsid w:val="002F1130"/>
    <w:rsid w:val="002F5008"/>
    <w:rsid w:val="003434A0"/>
    <w:rsid w:val="00346BA6"/>
    <w:rsid w:val="00396506"/>
    <w:rsid w:val="003A253B"/>
    <w:rsid w:val="003B6D1F"/>
    <w:rsid w:val="003C0BD2"/>
    <w:rsid w:val="003E00C5"/>
    <w:rsid w:val="003E54D1"/>
    <w:rsid w:val="00425DCE"/>
    <w:rsid w:val="0043177E"/>
    <w:rsid w:val="00443071"/>
    <w:rsid w:val="00454430"/>
    <w:rsid w:val="00485671"/>
    <w:rsid w:val="00507079"/>
    <w:rsid w:val="00521CB7"/>
    <w:rsid w:val="00535DB0"/>
    <w:rsid w:val="00590072"/>
    <w:rsid w:val="00590101"/>
    <w:rsid w:val="005B779F"/>
    <w:rsid w:val="005C24A4"/>
    <w:rsid w:val="00604A46"/>
    <w:rsid w:val="00606DC9"/>
    <w:rsid w:val="00630757"/>
    <w:rsid w:val="00670CDB"/>
    <w:rsid w:val="006C01C4"/>
    <w:rsid w:val="006C792C"/>
    <w:rsid w:val="006E23FC"/>
    <w:rsid w:val="006F4E19"/>
    <w:rsid w:val="0071753C"/>
    <w:rsid w:val="007337D3"/>
    <w:rsid w:val="007639A4"/>
    <w:rsid w:val="007642AE"/>
    <w:rsid w:val="00771CDC"/>
    <w:rsid w:val="007A4502"/>
    <w:rsid w:val="007B2185"/>
    <w:rsid w:val="007C5B57"/>
    <w:rsid w:val="007E029D"/>
    <w:rsid w:val="00806173"/>
    <w:rsid w:val="00867A2A"/>
    <w:rsid w:val="00877F51"/>
    <w:rsid w:val="0089036F"/>
    <w:rsid w:val="00937B60"/>
    <w:rsid w:val="00963D35"/>
    <w:rsid w:val="009A5AC1"/>
    <w:rsid w:val="009B3F9D"/>
    <w:rsid w:val="009B685A"/>
    <w:rsid w:val="009D042B"/>
    <w:rsid w:val="00A031C2"/>
    <w:rsid w:val="00AA46DA"/>
    <w:rsid w:val="00AB098C"/>
    <w:rsid w:val="00AD23F0"/>
    <w:rsid w:val="00AE7BB7"/>
    <w:rsid w:val="00B035FF"/>
    <w:rsid w:val="00B1566C"/>
    <w:rsid w:val="00B45A53"/>
    <w:rsid w:val="00B932CF"/>
    <w:rsid w:val="00BA2389"/>
    <w:rsid w:val="00C0780B"/>
    <w:rsid w:val="00C23F49"/>
    <w:rsid w:val="00C73C89"/>
    <w:rsid w:val="00CA3003"/>
    <w:rsid w:val="00CB0A68"/>
    <w:rsid w:val="00CD2FF1"/>
    <w:rsid w:val="00D02F49"/>
    <w:rsid w:val="00DA7B01"/>
    <w:rsid w:val="00DE4AB4"/>
    <w:rsid w:val="00E870F4"/>
    <w:rsid w:val="00E95536"/>
    <w:rsid w:val="00ED1B67"/>
    <w:rsid w:val="00F0497E"/>
    <w:rsid w:val="00F57379"/>
    <w:rsid w:val="00F84BF3"/>
    <w:rsid w:val="00FC3DB3"/>
    <w:rsid w:val="31C9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DB829"/>
  <w15:docId w15:val="{E2453EAD-90A4-4CF8-B8EB-2A2B167AF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customStyle="1" w:styleId="CabealhoChar">
    <w:name w:val="Cabeçalho Char"/>
    <w:basedOn w:val="Fontepargpadro"/>
    <w:link w:val="Cabealho"/>
    <w:uiPriority w:val="99"/>
  </w:style>
  <w:style w:type="character" w:customStyle="1" w:styleId="RodapChar">
    <w:name w:val="Rodapé Char"/>
    <w:basedOn w:val="Fontepargpadro"/>
    <w:link w:val="Rodap"/>
    <w:uiPriority w:val="99"/>
    <w:qFormat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661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PMJM-2520</dc:creator>
  <cp:lastModifiedBy>Geraldo Ângelo dos Santos</cp:lastModifiedBy>
  <cp:revision>6</cp:revision>
  <cp:lastPrinted>2023-04-27T13:22:00Z</cp:lastPrinted>
  <dcterms:created xsi:type="dcterms:W3CDTF">2023-03-30T17:12:00Z</dcterms:created>
  <dcterms:modified xsi:type="dcterms:W3CDTF">2023-04-27T13:22:00Z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1046-11.2.0.11306</vt:lpwstr>
  </property>
  <property fmtid="{D5CDD505-2E9C-101B-9397-08002B2CF9AE}" pid="3" name="ICV">
    <vt:lpwstr>D934427EEF1D48F5BD76E1CB83075DA7</vt:lpwstr>
  </property>
</Properties>
</file>