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PORTARIA 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° 170/2024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 04 DE ABRIL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24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REVOGA PORTARIA Nº 147 DE 25 DE MARÇO DE 2024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rtl w:val="0"/>
        </w:rPr>
        <w:t xml:space="preserve">Revogar, os efeitos da portaria nº 147, de 25  de Março de 2024.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 Portaria entrará em vigor na data de sua publicação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</w:t>
      </w:r>
      <w:r w:rsidDel="00000000" w:rsidR="00000000" w:rsidRPr="00000000">
        <w:rPr>
          <w:rFonts w:ascii="Arial" w:cs="Arial" w:eastAsia="Arial" w:hAnsi="Arial"/>
          <w:rtl w:val="0"/>
        </w:rPr>
        <w:t xml:space="preserve">04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 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</w:t>
      </w:r>
      <w:r w:rsidDel="00000000" w:rsidR="00000000" w:rsidRPr="00000000">
        <w:rPr>
          <w:rFonts w:ascii="Arial" w:cs="Arial" w:eastAsia="Arial" w:hAnsi="Arial"/>
          <w:rtl w:val="0"/>
        </w:rPr>
        <w:t xml:space="preserve">ao quarto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dia do mês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Abril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Cristiano Vasconcelos Araújo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0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overflowPunct w:val="0"/>
      <w:spacing w:after="80" w:before="8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i w:val="1"/>
      <w:iCs w:val="1"/>
      <w:color w:val="00000a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overflowPunct w:val="0"/>
      <w:spacing w:after="80" w:before="80" w:line="276" w:lineRule="auto"/>
      <w:ind w:leftChars="-1" w:rightChars="0" w:firstLineChars="-1"/>
      <w:jc w:val="both"/>
      <w:textDirection w:val="btLr"/>
      <w:textAlignment w:val="top"/>
      <w:outlineLvl w:val="1"/>
    </w:pPr>
    <w:rPr>
      <w:rFonts w:ascii="Arial" w:cs="Times New Roman" w:eastAsia="Calibri" w:hAnsi="Arial"/>
      <w:b w:val="1"/>
      <w:bCs w:val="1"/>
      <w:i w:val="1"/>
      <w:iCs w:val="1"/>
      <w:color w:val="00000a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Arial" w:cs="Wingdings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rFonts w:ascii="Arial" w:cs="Wingdings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color w:val="00000a"/>
      <w:w w:val="100"/>
      <w:position w:val="-1"/>
      <w:sz w:val="32"/>
      <w:szCs w:val="20"/>
      <w:u w:val="single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1"/>
      <w:overflowPunct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yiv0546245344ecxmsonormal">
    <w:name w:val="yiv0546245344ecxmsonormal"/>
    <w:basedOn w:val="Normal"/>
    <w:next w:val="yiv0546245344ecxmsonormal"/>
    <w:autoRedefine w:val="0"/>
    <w:hidden w:val="0"/>
    <w:qFormat w:val="0"/>
    <w:pPr>
      <w:suppressAutoHyphens w:val="1"/>
      <w:overflowPunct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Times New Roman" w:eastAsia="Calibri" w:hAnsi="Arial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rFonts w:ascii="Arial" w:cs="Times New Roman" w:eastAsia="Calibri" w:hAnsi="Arial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numbering" w:styleId="WW8Num1">
    <w:name w:val="WW8Num1"/>
    <w:next w:val="WW8Num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2">
    <w:name w:val="WW8Num2"/>
    <w:next w:val="WW8Num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1">
    <w:name w:val="Rodapé Char1"/>
    <w:next w:val="RodapéChar1"/>
    <w:autoRedefine w:val="0"/>
    <w:hidden w:val="0"/>
    <w:qFormat w:val="0"/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overflowPunct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fG7N80eSIBChB6Fq43SSwCtoA==">CgMxLjA4AHIhMUFZcUVkYVlTN2pmM3VvZUkzSkJ3T2lJcjhwRjZsenVC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2021-01-03T18:09:00Z</dcterms:created>
  <dc:creator>Claira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