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PORTARIA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Nº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110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 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DE JANEIRO DE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NOMEIA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CHEFE DE DIVISÃO DO MUNICÍPIO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JOÃO MONLEVADE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-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3.000000000000113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O PREFEITO MUNICIPAL DE JOÃO MONLEVADE,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no desempenho de suas atribuições legais, conferidas pelo art. 52, inciso VI, da Lei Orgânica Municipal;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R E S O L V 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Nomeia, a partir de 0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de janeiro de 2021,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Rita de Cássia da Cruz Souza </w:t>
      </w:r>
      <w:r w:rsidDel="00000000" w:rsidR="00000000" w:rsidRPr="00000000">
        <w:rPr>
          <w:rFonts w:ascii="Arial" w:cs="Arial" w:eastAsia="Arial" w:hAnsi="Arial"/>
          <w:rtl w:val="0"/>
        </w:rPr>
        <w:t xml:space="preserve">para o cargo comissionado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Chefe de Divisão (S-24);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Esta Portaria entrará em vigor na data de sua publicação. </w:t>
      </w:r>
    </w:p>
    <w:p w:rsidR="00000000" w:rsidDel="00000000" w:rsidP="00000000" w:rsidRDefault="00000000" w:rsidRPr="00000000" w14:paraId="0000000F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Revogam-se as disposições em contrário.</w:t>
      </w:r>
    </w:p>
    <w:p w:rsidR="00000000" w:rsidDel="00000000" w:rsidP="00000000" w:rsidRDefault="00000000" w:rsidRPr="00000000" w14:paraId="00000011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João Monlevade, em 0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janeiro de 2021.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Laércio José Ribeiro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Prefeit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Municipal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Registrada e publicada nesta Assessoria de Governo, ao </w:t>
      </w:r>
      <w:r w:rsidDel="00000000" w:rsidR="00000000" w:rsidRPr="00000000">
        <w:rPr>
          <w:rFonts w:ascii="Arial" w:cs="Arial" w:eastAsia="Arial" w:hAnsi="Arial"/>
          <w:rtl w:val="0"/>
        </w:rPr>
        <w:t xml:space="preserve">quinto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dia do mês de janeiro de 2021.</w:t>
      </w:r>
    </w:p>
    <w:p w:rsidR="00000000" w:rsidDel="00000000" w:rsidP="00000000" w:rsidRDefault="00000000" w:rsidRPr="00000000" w14:paraId="0000001D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entil Lucas Moreira Bicalho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Assessor de Governo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5" w:top="2253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Rua Geraldo Miranda, 337 – Nossa Senhora da Conceição – João Monlevade/ MG – CEP: 35930-027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Fone: (31) 3859-2500 – www.pmjm.mg.gov.br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spacing w:after="0" w:line="240" w:lineRule="auto"/>
      <w:jc w:val="right"/>
      <w:rPr/>
    </w:pPr>
    <w:r w:rsidDel="00000000" w:rsidR="00000000" w:rsidRPr="00000000">
      <w:rPr/>
      <w:drawing>
        <wp:inline distB="114300" distT="114300" distL="114300" distR="114300">
          <wp:extent cx="2622542" cy="81605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2542" cy="816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